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4E" w:rsidRDefault="0075584E" w:rsidP="0075584E">
      <w:pPr>
        <w:jc w:val="right"/>
        <w:rPr>
          <w:sz w:val="28"/>
          <w:szCs w:val="28"/>
        </w:rPr>
      </w:pPr>
    </w:p>
    <w:p w:rsidR="0075584E" w:rsidRPr="007848F5" w:rsidRDefault="0075584E" w:rsidP="0075584E">
      <w:pPr>
        <w:rPr>
          <w:highlight w:val="yellow"/>
        </w:rPr>
      </w:pPr>
    </w:p>
    <w:p w:rsidR="005A2C6C" w:rsidRDefault="005A2C6C" w:rsidP="0075584E">
      <w:pPr>
        <w:jc w:val="center"/>
      </w:pPr>
    </w:p>
    <w:p w:rsidR="005A2C6C" w:rsidRDefault="005A2C6C" w:rsidP="0075584E">
      <w:pPr>
        <w:jc w:val="center"/>
      </w:pPr>
    </w:p>
    <w:p w:rsidR="005A2C6C" w:rsidRPr="00411D2A" w:rsidRDefault="005A2C6C" w:rsidP="005A2C6C">
      <w:r w:rsidRPr="00411D2A">
        <w:t>СОГЛАСОВАНО:                                                                                                                                                                  УТВЕРЖДАЮ:</w:t>
      </w:r>
    </w:p>
    <w:p w:rsidR="005A2C6C" w:rsidRPr="00411D2A" w:rsidRDefault="005A2C6C" w:rsidP="005A2C6C">
      <w:r w:rsidRPr="00411D2A">
        <w:t>Руководитель                                                                                                                                                                          Председатель</w:t>
      </w:r>
    </w:p>
    <w:p w:rsidR="005A2C6C" w:rsidRPr="00411D2A" w:rsidRDefault="005A2C6C" w:rsidP="005A2C6C">
      <w:r w:rsidRPr="00411D2A">
        <w:t xml:space="preserve">УФНС России по КЧР                                                                                                                                                           Общественного совета </w:t>
      </w:r>
      <w:proofErr w:type="gramStart"/>
      <w:r w:rsidRPr="00411D2A">
        <w:t>при</w:t>
      </w:r>
      <w:proofErr w:type="gramEnd"/>
    </w:p>
    <w:p w:rsidR="005A2C6C" w:rsidRPr="00411D2A" w:rsidRDefault="005A2C6C" w:rsidP="005A2C6C">
      <w:r w:rsidRPr="00411D2A">
        <w:t xml:space="preserve">_________Х.Д. </w:t>
      </w:r>
      <w:proofErr w:type="spellStart"/>
      <w:r w:rsidRPr="00411D2A">
        <w:t>Ниров</w:t>
      </w:r>
      <w:proofErr w:type="spellEnd"/>
      <w:r w:rsidRPr="00411D2A">
        <w:t xml:space="preserve">                                                                                                                                                            УФНС России по КЧР</w:t>
      </w:r>
    </w:p>
    <w:p w:rsidR="005A2C6C" w:rsidRPr="00411D2A" w:rsidRDefault="005A2C6C" w:rsidP="005A2C6C">
      <w:r w:rsidRPr="00411D2A">
        <w:t>«__» ___________ 2019 года</w:t>
      </w:r>
    </w:p>
    <w:p w:rsidR="005A2C6C" w:rsidRPr="00411D2A" w:rsidRDefault="005A2C6C" w:rsidP="005A2C6C">
      <w:pPr>
        <w:jc w:val="right"/>
      </w:pPr>
      <w:r w:rsidRPr="00411D2A">
        <w:t xml:space="preserve">___________   А.Б. </w:t>
      </w:r>
      <w:proofErr w:type="spellStart"/>
      <w:r w:rsidRPr="00411D2A">
        <w:t>Тлисов</w:t>
      </w:r>
      <w:proofErr w:type="spellEnd"/>
    </w:p>
    <w:p w:rsidR="005A2C6C" w:rsidRPr="00411D2A" w:rsidRDefault="005A2C6C" w:rsidP="005A2C6C">
      <w:pPr>
        <w:jc w:val="right"/>
      </w:pPr>
      <w:r w:rsidRPr="00411D2A">
        <w:t>«    » ____________  2019 года</w:t>
      </w:r>
    </w:p>
    <w:p w:rsidR="005A2C6C" w:rsidRDefault="005A2C6C" w:rsidP="0075584E">
      <w:pPr>
        <w:jc w:val="center"/>
      </w:pPr>
    </w:p>
    <w:p w:rsidR="005A2C6C" w:rsidRDefault="005A2C6C" w:rsidP="0075584E">
      <w:pPr>
        <w:jc w:val="center"/>
      </w:pPr>
    </w:p>
    <w:p w:rsidR="005A2C6C" w:rsidRDefault="005A2C6C" w:rsidP="0075584E">
      <w:pPr>
        <w:jc w:val="center"/>
      </w:pPr>
    </w:p>
    <w:p w:rsidR="0075584E" w:rsidRPr="00255DA5" w:rsidRDefault="0075584E" w:rsidP="0075584E">
      <w:pPr>
        <w:jc w:val="center"/>
      </w:pPr>
      <w:r w:rsidRPr="00255DA5">
        <w:t>ПЛАН РАБОТЫ</w:t>
      </w:r>
    </w:p>
    <w:p w:rsidR="0075584E" w:rsidRPr="00255DA5" w:rsidRDefault="0075584E" w:rsidP="00355AE9">
      <w:pPr>
        <w:jc w:val="center"/>
      </w:pPr>
      <w:r w:rsidRPr="00255DA5">
        <w:t xml:space="preserve">ОБЩЕСТВЕННОГО СОВЕТА ПРИ УПРАВЛЕНИИ </w:t>
      </w:r>
      <w:r w:rsidR="00F95B9E" w:rsidRPr="00255DA5">
        <w:t>ФНС РОССИИ ПО</w:t>
      </w:r>
      <w:r w:rsidR="00355AE9" w:rsidRPr="00255DA5">
        <w:t xml:space="preserve"> КАРАЧАЕВО-ЧЕРКЕССКОЙ РЕСПУБ</w:t>
      </w:r>
      <w:r w:rsidR="00255DA5">
        <w:t>Л</w:t>
      </w:r>
      <w:r w:rsidR="00355AE9" w:rsidRPr="00255DA5">
        <w:t xml:space="preserve">ИКЕ </w:t>
      </w:r>
    </w:p>
    <w:p w:rsidR="0075584E" w:rsidRPr="00255DA5" w:rsidRDefault="0075584E" w:rsidP="0075584E">
      <w:pPr>
        <w:jc w:val="center"/>
      </w:pPr>
      <w:r w:rsidRPr="00255DA5">
        <w:t>НА 201</w:t>
      </w:r>
      <w:r w:rsidR="00255DA5">
        <w:t>9</w:t>
      </w:r>
      <w:r w:rsidRPr="00255DA5">
        <w:t xml:space="preserve"> ГОД</w:t>
      </w:r>
    </w:p>
    <w:p w:rsidR="0075584E" w:rsidRPr="00255DA5" w:rsidRDefault="0075584E" w:rsidP="0075584E">
      <w:pPr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3641"/>
        <w:gridCol w:w="4111"/>
        <w:gridCol w:w="3969"/>
        <w:gridCol w:w="2127"/>
      </w:tblGrid>
      <w:tr w:rsidR="00426835" w:rsidRPr="00255DA5" w:rsidTr="007B7A3A">
        <w:tc>
          <w:tcPr>
            <w:tcW w:w="0" w:type="auto"/>
            <w:shd w:val="clear" w:color="auto" w:fill="auto"/>
          </w:tcPr>
          <w:p w:rsidR="0075584E" w:rsidRPr="00255DA5" w:rsidRDefault="00160C2C" w:rsidP="00352F19">
            <w:pPr>
              <w:rPr>
                <w:b/>
              </w:rPr>
            </w:pPr>
            <w:r w:rsidRPr="00255DA5">
              <w:rPr>
                <w:b/>
              </w:rPr>
              <w:t>Д</w:t>
            </w:r>
            <w:r w:rsidR="0075584E" w:rsidRPr="00255DA5">
              <w:rPr>
                <w:b/>
              </w:rPr>
              <w:t>ата</w:t>
            </w:r>
          </w:p>
        </w:tc>
        <w:tc>
          <w:tcPr>
            <w:tcW w:w="3641" w:type="dxa"/>
            <w:shd w:val="clear" w:color="auto" w:fill="auto"/>
          </w:tcPr>
          <w:p w:rsidR="0075584E" w:rsidRPr="00255DA5" w:rsidRDefault="00160C2C" w:rsidP="00352F19">
            <w:pPr>
              <w:rPr>
                <w:b/>
              </w:rPr>
            </w:pPr>
            <w:r w:rsidRPr="00255DA5">
              <w:rPr>
                <w:b/>
              </w:rPr>
              <w:t>М</w:t>
            </w:r>
            <w:r w:rsidR="0075584E" w:rsidRPr="00255DA5">
              <w:rPr>
                <w:b/>
              </w:rPr>
              <w:t>ероприятие</w:t>
            </w:r>
          </w:p>
        </w:tc>
        <w:tc>
          <w:tcPr>
            <w:tcW w:w="4111" w:type="dxa"/>
            <w:shd w:val="clear" w:color="auto" w:fill="auto"/>
          </w:tcPr>
          <w:p w:rsidR="0075584E" w:rsidRPr="00255DA5" w:rsidRDefault="0075584E" w:rsidP="00352F19">
            <w:pPr>
              <w:rPr>
                <w:b/>
              </w:rPr>
            </w:pPr>
            <w:r w:rsidRPr="00255DA5">
              <w:rPr>
                <w:b/>
              </w:rPr>
              <w:t>Вопросы для обсуждения</w:t>
            </w:r>
          </w:p>
        </w:tc>
        <w:tc>
          <w:tcPr>
            <w:tcW w:w="3969" w:type="dxa"/>
            <w:shd w:val="clear" w:color="auto" w:fill="auto"/>
          </w:tcPr>
          <w:p w:rsidR="0075584E" w:rsidRPr="00255DA5" w:rsidRDefault="00160C2C" w:rsidP="00352F19">
            <w:pPr>
              <w:rPr>
                <w:b/>
              </w:rPr>
            </w:pPr>
            <w:r w:rsidRPr="00255DA5">
              <w:rPr>
                <w:b/>
              </w:rPr>
              <w:t>О</w:t>
            </w:r>
            <w:r w:rsidR="0075584E" w:rsidRPr="00255DA5">
              <w:rPr>
                <w:b/>
              </w:rPr>
              <w:t>тветственный</w:t>
            </w:r>
          </w:p>
        </w:tc>
        <w:tc>
          <w:tcPr>
            <w:tcW w:w="2127" w:type="dxa"/>
            <w:shd w:val="clear" w:color="auto" w:fill="auto"/>
          </w:tcPr>
          <w:p w:rsidR="0075584E" w:rsidRPr="00255DA5" w:rsidRDefault="0075584E" w:rsidP="00352F19">
            <w:pPr>
              <w:rPr>
                <w:b/>
              </w:rPr>
            </w:pPr>
            <w:r w:rsidRPr="00255DA5">
              <w:rPr>
                <w:b/>
              </w:rPr>
              <w:t>Место проведен</w:t>
            </w:r>
            <w:r w:rsidR="00D160DA" w:rsidRPr="00255DA5">
              <w:rPr>
                <w:b/>
              </w:rPr>
              <w:t>ия</w:t>
            </w:r>
          </w:p>
        </w:tc>
      </w:tr>
      <w:tr w:rsidR="001A0A52" w:rsidRPr="00255DA5" w:rsidTr="00564799">
        <w:trPr>
          <w:trHeight w:val="841"/>
        </w:trPr>
        <w:tc>
          <w:tcPr>
            <w:tcW w:w="0" w:type="auto"/>
            <w:shd w:val="clear" w:color="auto" w:fill="auto"/>
          </w:tcPr>
          <w:p w:rsidR="001A0A52" w:rsidRPr="00255DA5" w:rsidRDefault="00564799" w:rsidP="00352F19">
            <w:pPr>
              <w:tabs>
                <w:tab w:val="left" w:pos="1020"/>
              </w:tabs>
            </w:pPr>
            <w:r>
              <w:t>Ф</w:t>
            </w:r>
            <w:r w:rsidR="001A0A52" w:rsidRPr="00255DA5">
              <w:t>евраль</w:t>
            </w:r>
            <w:r>
              <w:t xml:space="preserve"> </w:t>
            </w:r>
            <w:proofErr w:type="gramStart"/>
            <w:r w:rsidR="008552B9">
              <w:t>–м</w:t>
            </w:r>
            <w:proofErr w:type="gramEnd"/>
            <w:r w:rsidR="008552B9">
              <w:t xml:space="preserve">арт </w:t>
            </w:r>
            <w:r>
              <w:t>2019</w:t>
            </w:r>
          </w:p>
          <w:p w:rsidR="001A0A52" w:rsidRPr="00255DA5" w:rsidRDefault="001A0A52" w:rsidP="00352F19">
            <w:pPr>
              <w:tabs>
                <w:tab w:val="left" w:pos="1020"/>
              </w:tabs>
            </w:pPr>
          </w:p>
          <w:p w:rsidR="001A0A52" w:rsidRPr="00255DA5" w:rsidRDefault="001A0A52" w:rsidP="00352F19">
            <w:pPr>
              <w:tabs>
                <w:tab w:val="left" w:pos="1020"/>
              </w:tabs>
            </w:pPr>
          </w:p>
          <w:p w:rsidR="001A0A52" w:rsidRPr="00255DA5" w:rsidRDefault="001A0A52" w:rsidP="00352F19">
            <w:pPr>
              <w:tabs>
                <w:tab w:val="left" w:pos="1020"/>
              </w:tabs>
            </w:pPr>
          </w:p>
        </w:tc>
        <w:tc>
          <w:tcPr>
            <w:tcW w:w="3641" w:type="dxa"/>
            <w:shd w:val="clear" w:color="auto" w:fill="auto"/>
          </w:tcPr>
          <w:p w:rsidR="001A0A52" w:rsidRPr="00255DA5" w:rsidRDefault="001A0A52" w:rsidP="00352F19"/>
          <w:p w:rsidR="001A0A52" w:rsidRPr="00255DA5" w:rsidRDefault="001A0A52" w:rsidP="00352F19">
            <w:r w:rsidRPr="00255DA5">
              <w:t xml:space="preserve">Заседание </w:t>
            </w:r>
            <w:proofErr w:type="gramStart"/>
            <w:r w:rsidRPr="00255DA5">
              <w:t>Общественного</w:t>
            </w:r>
            <w:proofErr w:type="gramEnd"/>
          </w:p>
          <w:p w:rsidR="001A0A52" w:rsidRPr="00255DA5" w:rsidRDefault="001A0A52" w:rsidP="00352F19">
            <w:r w:rsidRPr="00255DA5">
              <w:t xml:space="preserve">совета </w:t>
            </w:r>
            <w:proofErr w:type="gramStart"/>
            <w:r w:rsidRPr="00255DA5">
              <w:t>при</w:t>
            </w:r>
            <w:proofErr w:type="gramEnd"/>
            <w:r w:rsidRPr="00255DA5">
              <w:t xml:space="preserve"> </w:t>
            </w:r>
          </w:p>
          <w:p w:rsidR="001A0A52" w:rsidRPr="00255DA5" w:rsidRDefault="001A0A52" w:rsidP="00352F19">
            <w:r w:rsidRPr="00255DA5">
              <w:t>УФНС России по  КЧР</w:t>
            </w:r>
          </w:p>
          <w:p w:rsidR="001A0A52" w:rsidRPr="00255DA5" w:rsidRDefault="001A0A52" w:rsidP="00352F19"/>
        </w:tc>
        <w:tc>
          <w:tcPr>
            <w:tcW w:w="4111" w:type="dxa"/>
            <w:shd w:val="clear" w:color="auto" w:fill="auto"/>
          </w:tcPr>
          <w:p w:rsidR="001A0A52" w:rsidRDefault="00E20C8F" w:rsidP="00FB1293">
            <w:r>
              <w:t>1.</w:t>
            </w:r>
            <w:r w:rsidR="00FB1293">
              <w:t>Организация работы по декларированию доходов физических лиц. Реализация налогоплательщиками права на получение налоговых вычетов по налогу на доходы физических лиц.</w:t>
            </w:r>
          </w:p>
          <w:p w:rsidR="00564799" w:rsidRDefault="00E20C8F" w:rsidP="00FB1293">
            <w:r>
              <w:t>2. О выполнении государственными гражданскими служащими ограничений, предусмотренных законодательством Российской Федерации. Особенности профилактики коррупционных проявлений в налоговых органах рамках выполнения Плана противодействия коррупции в УФНС России по КЧР.</w:t>
            </w:r>
          </w:p>
          <w:p w:rsidR="008552B9" w:rsidRDefault="008552B9" w:rsidP="00FB1293">
            <w:r>
              <w:t xml:space="preserve">3.О налоговых льготах для граждан </w:t>
            </w:r>
            <w:proofErr w:type="spellStart"/>
            <w:r w:rsidR="00E73646">
              <w:t>пред</w:t>
            </w:r>
            <w:r>
              <w:t>пенсионного</w:t>
            </w:r>
            <w:proofErr w:type="spellEnd"/>
            <w:r>
              <w:t xml:space="preserve"> возраста. О сохранении льгот по земельному </w:t>
            </w:r>
            <w:r>
              <w:lastRenderedPageBreak/>
              <w:t xml:space="preserve">налогу и налогу на имущество для граждан, срок выхода на пенсию которых отложен, в соответствии с федеральным законом  от 30.10.2018 №381-ФЗ. </w:t>
            </w:r>
          </w:p>
          <w:p w:rsidR="00E73646" w:rsidRDefault="00E73646" w:rsidP="00FB1293">
            <w:r>
              <w:t>4. О работе с обращениями граждан и организаций, поступивших в УФНС России по КЧР и его территориальные налоговые органы.</w:t>
            </w:r>
          </w:p>
          <w:p w:rsidR="00564799" w:rsidRPr="00255DA5" w:rsidRDefault="00E73646" w:rsidP="00E73646">
            <w:r>
              <w:t>5. О работе с обращениями граждан  и организаций, поступивших в адрес ОС при УФНС по КЧР</w:t>
            </w:r>
          </w:p>
        </w:tc>
        <w:tc>
          <w:tcPr>
            <w:tcW w:w="3969" w:type="dxa"/>
            <w:shd w:val="clear" w:color="auto" w:fill="auto"/>
          </w:tcPr>
          <w:p w:rsidR="00FB1293" w:rsidRDefault="00201EFB" w:rsidP="00352F19">
            <w:r w:rsidRPr="00201EFB">
              <w:lastRenderedPageBreak/>
              <w:t xml:space="preserve">Докладчик: </w:t>
            </w:r>
            <w:r>
              <w:t>о</w:t>
            </w:r>
            <w:r w:rsidR="00FB1293">
              <w:t>тдел налогообложения доходов физических лиц и администрирования страховых взносов</w:t>
            </w:r>
            <w:r w:rsidR="00E20C8F">
              <w:t xml:space="preserve"> УФНС по КЧР</w:t>
            </w:r>
            <w:r w:rsidR="00FB1293">
              <w:t xml:space="preserve"> (</w:t>
            </w:r>
            <w:proofErr w:type="spellStart"/>
            <w:r w:rsidR="00FB1293">
              <w:t>Ксалова</w:t>
            </w:r>
            <w:proofErr w:type="spellEnd"/>
            <w:r w:rsidR="00FB1293">
              <w:t xml:space="preserve"> Ж.Х.)</w:t>
            </w:r>
          </w:p>
          <w:p w:rsidR="00FB1293" w:rsidRDefault="00FB1293" w:rsidP="00352F19"/>
          <w:p w:rsidR="00FB1293" w:rsidRDefault="00FB1293" w:rsidP="00352F19"/>
          <w:p w:rsidR="00FB1293" w:rsidRDefault="00201EFB" w:rsidP="00352F19">
            <w:r w:rsidRPr="00201EFB">
              <w:t xml:space="preserve">Докладчик: </w:t>
            </w:r>
            <w:r>
              <w:t>о</w:t>
            </w:r>
            <w:r w:rsidR="00E20C8F">
              <w:t>тдел кадров и безопас</w:t>
            </w:r>
            <w:r w:rsidR="00576A4F">
              <w:t>ности УФНС по КЧР (</w:t>
            </w:r>
            <w:proofErr w:type="spellStart"/>
            <w:r w:rsidR="00576A4F">
              <w:t>Психомахова</w:t>
            </w:r>
            <w:proofErr w:type="spellEnd"/>
            <w:r w:rsidR="00576A4F">
              <w:t xml:space="preserve"> Л</w:t>
            </w:r>
            <w:r w:rsidR="00E20C8F">
              <w:t>.М.)</w:t>
            </w:r>
          </w:p>
          <w:p w:rsidR="00564799" w:rsidRDefault="00564799" w:rsidP="00352F19"/>
          <w:p w:rsidR="001A0A52" w:rsidRDefault="001A0A52" w:rsidP="00352F19"/>
          <w:p w:rsidR="008552B9" w:rsidRDefault="008552B9" w:rsidP="00352F19"/>
          <w:p w:rsidR="008552B9" w:rsidRDefault="008552B9" w:rsidP="00352F19"/>
          <w:p w:rsidR="008552B9" w:rsidRDefault="008552B9" w:rsidP="00352F19"/>
          <w:p w:rsidR="008552B9" w:rsidRDefault="008552B9" w:rsidP="00352F19"/>
          <w:p w:rsidR="008552B9" w:rsidRDefault="008552B9" w:rsidP="00352F19"/>
          <w:p w:rsidR="008552B9" w:rsidRDefault="008552B9" w:rsidP="00352F19"/>
          <w:p w:rsidR="008552B9" w:rsidRDefault="00201EFB" w:rsidP="00352F19">
            <w:r w:rsidRPr="00201EFB">
              <w:t xml:space="preserve">Докладчик: </w:t>
            </w:r>
            <w:r>
              <w:t>о</w:t>
            </w:r>
            <w:r w:rsidR="008552B9">
              <w:t xml:space="preserve">тдел налогообложения </w:t>
            </w:r>
            <w:r w:rsidR="008552B9">
              <w:lastRenderedPageBreak/>
              <w:t>имущества УФНС по КЧР (Волкова Н.М.)</w:t>
            </w:r>
          </w:p>
          <w:p w:rsidR="00E73646" w:rsidRDefault="00E73646" w:rsidP="00352F19"/>
          <w:p w:rsidR="00E73646" w:rsidRDefault="00E73646" w:rsidP="00352F19"/>
          <w:p w:rsidR="00E73646" w:rsidRDefault="00E73646" w:rsidP="00352F19"/>
          <w:p w:rsidR="00E73646" w:rsidRDefault="00E73646" w:rsidP="00352F19">
            <w:r>
              <w:t>Докладчик: общий отдел (</w:t>
            </w:r>
            <w:proofErr w:type="spellStart"/>
            <w:r>
              <w:t>Карданова</w:t>
            </w:r>
            <w:proofErr w:type="spellEnd"/>
            <w:r>
              <w:t xml:space="preserve"> А.Р.)</w:t>
            </w:r>
          </w:p>
          <w:p w:rsidR="00E73646" w:rsidRDefault="00E73646" w:rsidP="00352F19"/>
          <w:p w:rsidR="00E73646" w:rsidRDefault="00E73646" w:rsidP="00352F19"/>
          <w:p w:rsidR="00E73646" w:rsidRPr="00255DA5" w:rsidRDefault="00E73646" w:rsidP="00352F19">
            <w:r>
              <w:t>Докладчик – Общественный совет при УФНС по КЧР (</w:t>
            </w:r>
            <w:proofErr w:type="spellStart"/>
            <w:r>
              <w:t>Тлисов</w:t>
            </w:r>
            <w:proofErr w:type="spellEnd"/>
            <w:r>
              <w:t xml:space="preserve"> А.Б.).</w:t>
            </w:r>
          </w:p>
        </w:tc>
        <w:tc>
          <w:tcPr>
            <w:tcW w:w="2127" w:type="dxa"/>
            <w:shd w:val="clear" w:color="auto" w:fill="auto"/>
          </w:tcPr>
          <w:p w:rsidR="001A0A52" w:rsidRPr="00255DA5" w:rsidRDefault="001A0A52" w:rsidP="00352F19"/>
          <w:p w:rsidR="001A0A52" w:rsidRPr="00255DA5" w:rsidRDefault="001A0A52" w:rsidP="00352F19"/>
          <w:p w:rsidR="001A0A52" w:rsidRPr="00255DA5" w:rsidRDefault="001A0A52" w:rsidP="00352F19">
            <w:proofErr w:type="gramStart"/>
            <w:r w:rsidRPr="00255DA5">
              <w:t>УФНС по КЧР, г. Черкесск, ул. Красноармейская, 70.</w:t>
            </w:r>
            <w:proofErr w:type="gramEnd"/>
            <w:r w:rsidRPr="00255DA5">
              <w:t xml:space="preserve">  Актовый зал.</w:t>
            </w:r>
          </w:p>
          <w:p w:rsidR="001A0A52" w:rsidRPr="00255DA5" w:rsidRDefault="001A0A52" w:rsidP="00352F19"/>
          <w:p w:rsidR="001A0A52" w:rsidRPr="00255DA5" w:rsidRDefault="001A0A52" w:rsidP="00352F19"/>
          <w:p w:rsidR="001A0A52" w:rsidRPr="00255DA5" w:rsidRDefault="001A0A52" w:rsidP="00352F19"/>
        </w:tc>
      </w:tr>
      <w:tr w:rsidR="007B7A3A" w:rsidRPr="00255DA5" w:rsidTr="007B7A3A">
        <w:trPr>
          <w:trHeight w:val="2400"/>
        </w:trPr>
        <w:tc>
          <w:tcPr>
            <w:tcW w:w="0" w:type="auto"/>
            <w:shd w:val="clear" w:color="auto" w:fill="auto"/>
          </w:tcPr>
          <w:p w:rsidR="007B7A3A" w:rsidRDefault="008552B9" w:rsidP="00352F19">
            <w:r>
              <w:lastRenderedPageBreak/>
              <w:t>Май - июнь</w:t>
            </w:r>
          </w:p>
          <w:p w:rsidR="00564799" w:rsidRPr="00255DA5" w:rsidRDefault="00564799" w:rsidP="00352F19">
            <w:r>
              <w:t>2019</w:t>
            </w:r>
          </w:p>
        </w:tc>
        <w:tc>
          <w:tcPr>
            <w:tcW w:w="3641" w:type="dxa"/>
            <w:shd w:val="clear" w:color="auto" w:fill="auto"/>
          </w:tcPr>
          <w:p w:rsidR="007B7A3A" w:rsidRPr="00255DA5" w:rsidRDefault="007B7A3A" w:rsidP="00141BD0"/>
        </w:tc>
        <w:tc>
          <w:tcPr>
            <w:tcW w:w="4111" w:type="dxa"/>
            <w:shd w:val="clear" w:color="auto" w:fill="auto"/>
          </w:tcPr>
          <w:p w:rsidR="000C7147" w:rsidRDefault="000C7147" w:rsidP="000C7147">
            <w:r>
              <w:t>1.Критерии отбора налогоплательщиков для выездных  проверок (из практики работы УФНС по КЧР)</w:t>
            </w:r>
            <w:proofErr w:type="gramStart"/>
            <w:r>
              <w:t xml:space="preserve"> .</w:t>
            </w:r>
            <w:proofErr w:type="gramEnd"/>
          </w:p>
          <w:p w:rsidR="00E20C8F" w:rsidRDefault="000C7147" w:rsidP="000C7147">
            <w:r>
              <w:t>2.</w:t>
            </w:r>
            <w:r w:rsidR="00564799">
              <w:t xml:space="preserve">Электронные способы взаимодействия налогоплательщиков с налоговыми органами. </w:t>
            </w:r>
          </w:p>
          <w:p w:rsidR="00E20C8F" w:rsidRDefault="00564799" w:rsidP="000C7147">
            <w:r>
              <w:t xml:space="preserve">Обзор наиболее </w:t>
            </w:r>
            <w:proofErr w:type="gramStart"/>
            <w:r>
              <w:t>популярных</w:t>
            </w:r>
            <w:proofErr w:type="gramEnd"/>
            <w:r>
              <w:t xml:space="preserve"> онлайн-сервисов, доступных на официальном сайте  ФНС России. </w:t>
            </w:r>
          </w:p>
          <w:p w:rsidR="00564799" w:rsidRDefault="000C7147" w:rsidP="000C7147">
            <w:r>
              <w:t>3</w:t>
            </w:r>
            <w:r w:rsidR="008552B9">
              <w:t>.</w:t>
            </w:r>
            <w:r w:rsidR="00564799">
              <w:t>О качестве оказания услуг налогоплательщикам.</w:t>
            </w:r>
          </w:p>
          <w:p w:rsidR="008552B9" w:rsidRDefault="000C7147" w:rsidP="000C7147">
            <w:r>
              <w:t>4</w:t>
            </w:r>
            <w:r w:rsidR="008552B9">
              <w:t>. О реализации 3-го этапа перехода на новую систему применения контрольно-кассовой техники.</w:t>
            </w:r>
          </w:p>
          <w:p w:rsidR="007B7A3A" w:rsidRPr="00FB1293" w:rsidRDefault="007B7A3A" w:rsidP="000C7147"/>
        </w:tc>
        <w:tc>
          <w:tcPr>
            <w:tcW w:w="3969" w:type="dxa"/>
            <w:shd w:val="clear" w:color="auto" w:fill="auto"/>
          </w:tcPr>
          <w:p w:rsidR="00201EFB" w:rsidRDefault="000C7147" w:rsidP="000C7147">
            <w:r w:rsidRPr="000C7147">
              <w:t xml:space="preserve">Докладчик: </w:t>
            </w:r>
            <w:proofErr w:type="spellStart"/>
            <w:r>
              <w:t>контроьный</w:t>
            </w:r>
            <w:proofErr w:type="spellEnd"/>
            <w:r>
              <w:t xml:space="preserve"> отдел №1 (</w:t>
            </w:r>
            <w:proofErr w:type="spellStart"/>
            <w:r>
              <w:t>Агба</w:t>
            </w:r>
            <w:proofErr w:type="spellEnd"/>
            <w:r>
              <w:t xml:space="preserve"> Л.П.)</w:t>
            </w:r>
            <w:bookmarkStart w:id="0" w:name="_GoBack"/>
            <w:bookmarkEnd w:id="0"/>
            <w:r w:rsidR="00141BD0">
              <w:t xml:space="preserve"> </w:t>
            </w:r>
          </w:p>
          <w:p w:rsidR="000C7147" w:rsidRDefault="000C7147" w:rsidP="00352F19"/>
          <w:p w:rsidR="000C7147" w:rsidRDefault="000C7147" w:rsidP="00352F19"/>
          <w:p w:rsidR="002954F5" w:rsidRDefault="00201EFB" w:rsidP="00352F19">
            <w:r w:rsidRPr="00201EFB">
              <w:t xml:space="preserve">Докладчик: </w:t>
            </w:r>
            <w:r>
              <w:t>о</w:t>
            </w:r>
            <w:r w:rsidR="00564799" w:rsidRPr="00564799">
              <w:t>тдел работы с налогоплательщиками УФНС России по КЧР (</w:t>
            </w:r>
            <w:proofErr w:type="spellStart"/>
            <w:r w:rsidR="00564799" w:rsidRPr="00564799">
              <w:t>Чеснокова</w:t>
            </w:r>
            <w:proofErr w:type="spellEnd"/>
            <w:r w:rsidR="00564799" w:rsidRPr="00564799">
              <w:t xml:space="preserve"> Е.Ю.)</w:t>
            </w:r>
          </w:p>
          <w:p w:rsidR="008552B9" w:rsidRDefault="008552B9" w:rsidP="00352F19"/>
          <w:p w:rsidR="008552B9" w:rsidRDefault="008552B9" w:rsidP="00352F19"/>
          <w:p w:rsidR="008552B9" w:rsidRDefault="008552B9" w:rsidP="00352F19"/>
          <w:p w:rsidR="00201EFB" w:rsidRDefault="00201EFB" w:rsidP="00352F19"/>
          <w:p w:rsidR="008552B9" w:rsidRPr="00255DA5" w:rsidRDefault="008552B9" w:rsidP="00352F19">
            <w:r>
              <w:t>Отдел оперативного контроля УФНС по КЧР (</w:t>
            </w:r>
            <w:proofErr w:type="spellStart"/>
            <w:r>
              <w:t>Биджев</w:t>
            </w:r>
            <w:proofErr w:type="spellEnd"/>
            <w:r>
              <w:t xml:space="preserve"> З.М.)</w:t>
            </w:r>
          </w:p>
        </w:tc>
        <w:tc>
          <w:tcPr>
            <w:tcW w:w="2127" w:type="dxa"/>
            <w:shd w:val="clear" w:color="auto" w:fill="auto"/>
          </w:tcPr>
          <w:p w:rsidR="007B7A3A" w:rsidRPr="00255DA5" w:rsidRDefault="00E24952" w:rsidP="00352F19">
            <w:proofErr w:type="gramStart"/>
            <w:r w:rsidRPr="00255DA5">
              <w:t>УФНС по КЧР, г. Черкесск, ул. Красноармейская, 70.</w:t>
            </w:r>
            <w:proofErr w:type="gramEnd"/>
            <w:r w:rsidRPr="00255DA5">
              <w:t xml:space="preserve">  Актовый зал.</w:t>
            </w:r>
          </w:p>
        </w:tc>
      </w:tr>
      <w:tr w:rsidR="00B65530" w:rsidRPr="00255DA5" w:rsidTr="007B7A3A">
        <w:trPr>
          <w:trHeight w:val="1199"/>
        </w:trPr>
        <w:tc>
          <w:tcPr>
            <w:tcW w:w="0" w:type="auto"/>
            <w:shd w:val="clear" w:color="auto" w:fill="auto"/>
          </w:tcPr>
          <w:p w:rsidR="00B65530" w:rsidRPr="00255DA5" w:rsidRDefault="00201EFB" w:rsidP="00201EFB"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 w:rsidR="00A60399">
              <w:t>сентябрь 2019</w:t>
            </w:r>
          </w:p>
        </w:tc>
        <w:tc>
          <w:tcPr>
            <w:tcW w:w="3641" w:type="dxa"/>
            <w:shd w:val="clear" w:color="auto" w:fill="auto"/>
          </w:tcPr>
          <w:p w:rsidR="00B65530" w:rsidRPr="00255DA5" w:rsidRDefault="00B65530" w:rsidP="00352F19"/>
        </w:tc>
        <w:tc>
          <w:tcPr>
            <w:tcW w:w="4111" w:type="dxa"/>
            <w:shd w:val="clear" w:color="auto" w:fill="auto"/>
          </w:tcPr>
          <w:p w:rsidR="00AB0080" w:rsidRDefault="00201EFB" w:rsidP="00141BD0">
            <w:r>
              <w:t>1.</w:t>
            </w:r>
            <w:r w:rsidR="00A60399" w:rsidRPr="00A60399">
              <w:t>Об основных вопросах, связанных с исчислением и уплатой имущественных налогов. Об актуальных изменениях в налоговом законодательстве при администрировании имущественных налогов.</w:t>
            </w:r>
          </w:p>
          <w:p w:rsidR="00A60399" w:rsidRDefault="00201EFB" w:rsidP="00141BD0">
            <w:r>
              <w:t xml:space="preserve">2. </w:t>
            </w:r>
            <w:r w:rsidR="00A60399">
              <w:t xml:space="preserve">О новом специальном налоговом режиме для </w:t>
            </w:r>
            <w:proofErr w:type="spellStart"/>
            <w:r w:rsidR="00A60399">
              <w:t>самозанятых</w:t>
            </w:r>
            <w:proofErr w:type="spellEnd"/>
            <w:r w:rsidR="00A60399">
              <w:t xml:space="preserve"> граждан. Перспективы развития системы налогообложения </w:t>
            </w:r>
            <w:proofErr w:type="spellStart"/>
            <w:r w:rsidR="00A60399">
              <w:t>самозанятых</w:t>
            </w:r>
            <w:proofErr w:type="spellEnd"/>
            <w:r w:rsidR="00A60399">
              <w:t xml:space="preserve"> </w:t>
            </w:r>
            <w:r w:rsidR="00A60399">
              <w:lastRenderedPageBreak/>
              <w:t>граждан в КЧР.</w:t>
            </w:r>
            <w:r w:rsidR="00E73646">
              <w:t xml:space="preserve"> </w:t>
            </w:r>
            <w:r w:rsidR="00A60399">
              <w:t xml:space="preserve"> </w:t>
            </w:r>
          </w:p>
          <w:p w:rsidR="00201EFB" w:rsidRPr="00141BD0" w:rsidRDefault="00201EFB" w:rsidP="00141BD0">
            <w:r>
              <w:t>3. О работе по взысканию задолженности по налогам и сборам.</w:t>
            </w:r>
          </w:p>
        </w:tc>
        <w:tc>
          <w:tcPr>
            <w:tcW w:w="3969" w:type="dxa"/>
            <w:shd w:val="clear" w:color="auto" w:fill="auto"/>
          </w:tcPr>
          <w:p w:rsidR="000E21AF" w:rsidRPr="00255DA5" w:rsidRDefault="00201EFB" w:rsidP="00352F19">
            <w:r w:rsidRPr="00201EFB">
              <w:lastRenderedPageBreak/>
              <w:t xml:space="preserve">Докладчик: </w:t>
            </w:r>
            <w:r>
              <w:t>о</w:t>
            </w:r>
            <w:r w:rsidR="00A60399" w:rsidRPr="00A60399">
              <w:t>тдел налогообложения имущества УФНС по КЧР (Волкова Н.М.)</w:t>
            </w:r>
          </w:p>
          <w:p w:rsidR="0066342E" w:rsidRDefault="0066342E" w:rsidP="00352F19"/>
          <w:p w:rsidR="00201EFB" w:rsidRDefault="00201EFB" w:rsidP="00352F19"/>
          <w:p w:rsidR="00201EFB" w:rsidRDefault="00201EFB" w:rsidP="00352F19"/>
          <w:p w:rsidR="00201EFB" w:rsidRDefault="00201EFB" w:rsidP="00352F19"/>
          <w:p w:rsidR="00201EFB" w:rsidRDefault="00201EFB" w:rsidP="00352F19"/>
          <w:p w:rsidR="00201EFB" w:rsidRDefault="00201EFB" w:rsidP="00352F19">
            <w:r w:rsidRPr="00201EFB">
              <w:t xml:space="preserve">Докладчик: </w:t>
            </w:r>
            <w:r>
              <w:t>отдел налогообложения юридических лиц (</w:t>
            </w:r>
            <w:proofErr w:type="spellStart"/>
            <w:r>
              <w:t>Чикатуев</w:t>
            </w:r>
            <w:proofErr w:type="spellEnd"/>
            <w:r>
              <w:t xml:space="preserve"> А.М.)</w:t>
            </w:r>
          </w:p>
          <w:p w:rsidR="00201EFB" w:rsidRDefault="00201EFB" w:rsidP="00352F19"/>
          <w:p w:rsidR="00201EFB" w:rsidRDefault="00201EFB" w:rsidP="00352F19"/>
          <w:p w:rsidR="00201EFB" w:rsidRPr="00255DA5" w:rsidRDefault="00201EFB" w:rsidP="00352F19">
            <w:r w:rsidRPr="00201EFB">
              <w:t>Докладчик:</w:t>
            </w:r>
            <w:r>
              <w:t xml:space="preserve"> отдел урегулирования задолженности (</w:t>
            </w:r>
            <w:proofErr w:type="spellStart"/>
            <w:r>
              <w:t>Коркмазова</w:t>
            </w:r>
            <w:proofErr w:type="spellEnd"/>
            <w:r>
              <w:t xml:space="preserve"> З.А.)</w:t>
            </w:r>
          </w:p>
        </w:tc>
        <w:tc>
          <w:tcPr>
            <w:tcW w:w="2127" w:type="dxa"/>
            <w:shd w:val="clear" w:color="auto" w:fill="auto"/>
          </w:tcPr>
          <w:p w:rsidR="00B65530" w:rsidRPr="00255DA5" w:rsidRDefault="00B65530" w:rsidP="00255DA5"/>
        </w:tc>
      </w:tr>
      <w:tr w:rsidR="008E36CB" w:rsidRPr="00255DA5" w:rsidTr="007B7A3A">
        <w:trPr>
          <w:trHeight w:val="1199"/>
        </w:trPr>
        <w:tc>
          <w:tcPr>
            <w:tcW w:w="0" w:type="auto"/>
            <w:shd w:val="clear" w:color="auto" w:fill="auto"/>
          </w:tcPr>
          <w:p w:rsidR="008E36CB" w:rsidRPr="00255DA5" w:rsidRDefault="00201EFB" w:rsidP="00352F19">
            <w:r>
              <w:lastRenderedPageBreak/>
              <w:t>ноябрь-декабрь 2019</w:t>
            </w:r>
          </w:p>
        </w:tc>
        <w:tc>
          <w:tcPr>
            <w:tcW w:w="3641" w:type="dxa"/>
            <w:shd w:val="clear" w:color="auto" w:fill="auto"/>
          </w:tcPr>
          <w:p w:rsidR="008E36CB" w:rsidRDefault="008E36CB" w:rsidP="008E36CB">
            <w:r>
              <w:t xml:space="preserve">Заседание </w:t>
            </w:r>
            <w:proofErr w:type="gramStart"/>
            <w:r>
              <w:t>Общественного</w:t>
            </w:r>
            <w:proofErr w:type="gramEnd"/>
          </w:p>
          <w:p w:rsidR="008E36CB" w:rsidRDefault="008E36CB" w:rsidP="008E36CB">
            <w:r>
              <w:t xml:space="preserve">совета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E36CB" w:rsidRPr="00255DA5" w:rsidRDefault="008E36CB" w:rsidP="008E36CB">
            <w:r>
              <w:t>УФНС России по  КЧР</w:t>
            </w:r>
          </w:p>
        </w:tc>
        <w:tc>
          <w:tcPr>
            <w:tcW w:w="4111" w:type="dxa"/>
            <w:shd w:val="clear" w:color="auto" w:fill="auto"/>
          </w:tcPr>
          <w:p w:rsidR="008E36CB" w:rsidRDefault="00201EFB" w:rsidP="00201EFB">
            <w:r>
              <w:t>1. О работе налоговых органов  в целях создания прозрачности налоговой среды</w:t>
            </w:r>
            <w:proofErr w:type="gramStart"/>
            <w:r>
              <w:t xml:space="preserve"> .</w:t>
            </w:r>
            <w:proofErr w:type="gramEnd"/>
            <w:r w:rsidRPr="00201EFB">
              <w:t>Информационные ресурсы  «Прозрачный бизнес» и «Налоговый калькулятор по расчетам налоговой нагрузки»</w:t>
            </w:r>
          </w:p>
          <w:p w:rsidR="00201EFB" w:rsidRDefault="00201EFB" w:rsidP="00201EFB">
            <w:r>
              <w:t>2. О реализации учета специальных авансовых взносов</w:t>
            </w:r>
            <w:r w:rsidR="00E73646">
              <w:t>.</w:t>
            </w:r>
          </w:p>
          <w:p w:rsidR="00E73646" w:rsidRDefault="00E73646" w:rsidP="00201EFB">
            <w:r>
              <w:t>3.Об основных нововведениях порядка администрирования и налогообложения НДС.</w:t>
            </w:r>
          </w:p>
          <w:p w:rsidR="00201EFB" w:rsidRPr="00201EFB" w:rsidRDefault="00201EFB" w:rsidP="00201EFB"/>
        </w:tc>
        <w:tc>
          <w:tcPr>
            <w:tcW w:w="3969" w:type="dxa"/>
            <w:shd w:val="clear" w:color="auto" w:fill="auto"/>
          </w:tcPr>
          <w:p w:rsidR="008E36CB" w:rsidRDefault="008E36CB" w:rsidP="00141BD0">
            <w:r>
              <w:t xml:space="preserve">Докладчик: отраслевой отдел УФНС </w:t>
            </w:r>
            <w:r w:rsidRPr="008E36CB">
              <w:t>России по КЧР</w:t>
            </w:r>
          </w:p>
          <w:p w:rsidR="00E73646" w:rsidRDefault="00E73646" w:rsidP="00141BD0"/>
          <w:p w:rsidR="00E73646" w:rsidRDefault="00E73646" w:rsidP="00141BD0"/>
          <w:p w:rsidR="00E73646" w:rsidRPr="00255DA5" w:rsidRDefault="00E73646" w:rsidP="00141BD0">
            <w:r w:rsidRPr="00E73646">
              <w:t>Докладчик: отдел налогообложения юридических лиц (</w:t>
            </w:r>
            <w:proofErr w:type="spellStart"/>
            <w:r w:rsidRPr="00E73646">
              <w:t>Чикатуев</w:t>
            </w:r>
            <w:proofErr w:type="spellEnd"/>
            <w:r w:rsidRPr="00E73646">
              <w:t xml:space="preserve"> А.М.)</w:t>
            </w:r>
          </w:p>
        </w:tc>
        <w:tc>
          <w:tcPr>
            <w:tcW w:w="2127" w:type="dxa"/>
            <w:shd w:val="clear" w:color="auto" w:fill="auto"/>
          </w:tcPr>
          <w:p w:rsidR="008E36CB" w:rsidRPr="00255DA5" w:rsidRDefault="008E36CB" w:rsidP="00255DA5">
            <w:proofErr w:type="gramStart"/>
            <w:r w:rsidRPr="008E36CB">
              <w:t xml:space="preserve">УФНС по КЧР, г. Черкесск, ул. Красноармейская, 70.  </w:t>
            </w:r>
            <w:proofErr w:type="gramEnd"/>
          </w:p>
        </w:tc>
      </w:tr>
    </w:tbl>
    <w:p w:rsidR="00B06057" w:rsidRDefault="00B06057" w:rsidP="00B06057"/>
    <w:sectPr w:rsidR="00B06057" w:rsidSect="00462C52"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1F7"/>
    <w:multiLevelType w:val="hybridMultilevel"/>
    <w:tmpl w:val="D1CE5E50"/>
    <w:lvl w:ilvl="0" w:tplc="7C4864CE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876476B8">
      <w:numFmt w:val="none"/>
      <w:lvlText w:val=""/>
      <w:lvlJc w:val="left"/>
      <w:pPr>
        <w:tabs>
          <w:tab w:val="num" w:pos="360"/>
        </w:tabs>
      </w:pPr>
    </w:lvl>
    <w:lvl w:ilvl="2" w:tplc="08529D7C">
      <w:numFmt w:val="none"/>
      <w:lvlText w:val=""/>
      <w:lvlJc w:val="left"/>
      <w:pPr>
        <w:tabs>
          <w:tab w:val="num" w:pos="360"/>
        </w:tabs>
      </w:pPr>
    </w:lvl>
    <w:lvl w:ilvl="3" w:tplc="323EF110">
      <w:numFmt w:val="none"/>
      <w:lvlText w:val=""/>
      <w:lvlJc w:val="left"/>
      <w:pPr>
        <w:tabs>
          <w:tab w:val="num" w:pos="360"/>
        </w:tabs>
      </w:pPr>
    </w:lvl>
    <w:lvl w:ilvl="4" w:tplc="9D30B760">
      <w:numFmt w:val="none"/>
      <w:lvlText w:val=""/>
      <w:lvlJc w:val="left"/>
      <w:pPr>
        <w:tabs>
          <w:tab w:val="num" w:pos="360"/>
        </w:tabs>
      </w:pPr>
    </w:lvl>
    <w:lvl w:ilvl="5" w:tplc="6CB4B988">
      <w:numFmt w:val="none"/>
      <w:lvlText w:val=""/>
      <w:lvlJc w:val="left"/>
      <w:pPr>
        <w:tabs>
          <w:tab w:val="num" w:pos="360"/>
        </w:tabs>
      </w:pPr>
    </w:lvl>
    <w:lvl w:ilvl="6" w:tplc="34564EA8">
      <w:numFmt w:val="none"/>
      <w:lvlText w:val=""/>
      <w:lvlJc w:val="left"/>
      <w:pPr>
        <w:tabs>
          <w:tab w:val="num" w:pos="360"/>
        </w:tabs>
      </w:pPr>
    </w:lvl>
    <w:lvl w:ilvl="7" w:tplc="ED5CA0F8">
      <w:numFmt w:val="none"/>
      <w:lvlText w:val=""/>
      <w:lvlJc w:val="left"/>
      <w:pPr>
        <w:tabs>
          <w:tab w:val="num" w:pos="360"/>
        </w:tabs>
      </w:pPr>
    </w:lvl>
    <w:lvl w:ilvl="8" w:tplc="EACE60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CF1850"/>
    <w:multiLevelType w:val="hybridMultilevel"/>
    <w:tmpl w:val="5626791E"/>
    <w:lvl w:ilvl="0" w:tplc="FBACA45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05D43"/>
    <w:multiLevelType w:val="hybridMultilevel"/>
    <w:tmpl w:val="EAC04D52"/>
    <w:lvl w:ilvl="0" w:tplc="EDA43698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2B31EB9"/>
    <w:multiLevelType w:val="hybridMultilevel"/>
    <w:tmpl w:val="A778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7DD5"/>
    <w:multiLevelType w:val="hybridMultilevel"/>
    <w:tmpl w:val="7E3E9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E27EEF"/>
    <w:multiLevelType w:val="hybridMultilevel"/>
    <w:tmpl w:val="14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83534"/>
    <w:multiLevelType w:val="hybridMultilevel"/>
    <w:tmpl w:val="12A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B10C3"/>
    <w:multiLevelType w:val="hybridMultilevel"/>
    <w:tmpl w:val="76EC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C2EC8"/>
    <w:multiLevelType w:val="hybridMultilevel"/>
    <w:tmpl w:val="D9FC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17DCA"/>
    <w:multiLevelType w:val="hybridMultilevel"/>
    <w:tmpl w:val="67ACC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60C21"/>
    <w:multiLevelType w:val="hybridMultilevel"/>
    <w:tmpl w:val="9F76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24FD8"/>
    <w:multiLevelType w:val="hybridMultilevel"/>
    <w:tmpl w:val="BC9A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D59BD"/>
    <w:multiLevelType w:val="hybridMultilevel"/>
    <w:tmpl w:val="02F487D4"/>
    <w:lvl w:ilvl="0" w:tplc="5FB41ACA">
      <w:start w:val="1"/>
      <w:numFmt w:val="decimal"/>
      <w:lvlText w:val="%1)"/>
      <w:lvlJc w:val="left"/>
      <w:pPr>
        <w:ind w:left="454" w:hanging="360"/>
      </w:pPr>
      <w:rPr>
        <w:rFonts w:ascii="Calibri" w:hAnsi="Calibri" w:cs="Times New Roman"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>
    <w:nsid w:val="61611D6E"/>
    <w:multiLevelType w:val="hybridMultilevel"/>
    <w:tmpl w:val="DC7E8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E685B"/>
    <w:multiLevelType w:val="hybridMultilevel"/>
    <w:tmpl w:val="7A54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C2586"/>
    <w:multiLevelType w:val="hybridMultilevel"/>
    <w:tmpl w:val="12A0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67FB8"/>
    <w:multiLevelType w:val="hybridMultilevel"/>
    <w:tmpl w:val="4E24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C0417"/>
    <w:multiLevelType w:val="hybridMultilevel"/>
    <w:tmpl w:val="07F6B640"/>
    <w:lvl w:ilvl="0" w:tplc="0BE8135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17"/>
  </w:num>
  <w:num w:numId="8">
    <w:abstractNumId w:val="0"/>
  </w:num>
  <w:num w:numId="9">
    <w:abstractNumId w:val="9"/>
  </w:num>
  <w:num w:numId="10">
    <w:abstractNumId w:val="8"/>
  </w:num>
  <w:num w:numId="11">
    <w:abstractNumId w:val="14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4E"/>
    <w:rsid w:val="00004A5E"/>
    <w:rsid w:val="00013533"/>
    <w:rsid w:val="00016C16"/>
    <w:rsid w:val="000258C3"/>
    <w:rsid w:val="00070408"/>
    <w:rsid w:val="00071CB8"/>
    <w:rsid w:val="000B2FFE"/>
    <w:rsid w:val="000C7147"/>
    <w:rsid w:val="000D7BDD"/>
    <w:rsid w:val="000E21AF"/>
    <w:rsid w:val="000E3B5E"/>
    <w:rsid w:val="00103FF9"/>
    <w:rsid w:val="00110AA3"/>
    <w:rsid w:val="0013111C"/>
    <w:rsid w:val="00141BD0"/>
    <w:rsid w:val="001428DD"/>
    <w:rsid w:val="00145B30"/>
    <w:rsid w:val="001510CA"/>
    <w:rsid w:val="00160C2C"/>
    <w:rsid w:val="001A0A52"/>
    <w:rsid w:val="001B1C93"/>
    <w:rsid w:val="001C4A91"/>
    <w:rsid w:val="001D1183"/>
    <w:rsid w:val="001D6D6A"/>
    <w:rsid w:val="001E03F7"/>
    <w:rsid w:val="00201EFB"/>
    <w:rsid w:val="0021353E"/>
    <w:rsid w:val="00213BA3"/>
    <w:rsid w:val="002404CB"/>
    <w:rsid w:val="00255DA5"/>
    <w:rsid w:val="00260312"/>
    <w:rsid w:val="00283CBE"/>
    <w:rsid w:val="002863B0"/>
    <w:rsid w:val="0028649F"/>
    <w:rsid w:val="0029333E"/>
    <w:rsid w:val="002954F5"/>
    <w:rsid w:val="002A3E4F"/>
    <w:rsid w:val="002C6ADA"/>
    <w:rsid w:val="002D10D7"/>
    <w:rsid w:val="002E4F69"/>
    <w:rsid w:val="003010FF"/>
    <w:rsid w:val="00315222"/>
    <w:rsid w:val="0034507C"/>
    <w:rsid w:val="003477D8"/>
    <w:rsid w:val="00352F19"/>
    <w:rsid w:val="00355AE9"/>
    <w:rsid w:val="003826F7"/>
    <w:rsid w:val="003A2F5C"/>
    <w:rsid w:val="003A4BC3"/>
    <w:rsid w:val="00411D2A"/>
    <w:rsid w:val="00426835"/>
    <w:rsid w:val="004432A4"/>
    <w:rsid w:val="00462C52"/>
    <w:rsid w:val="004732FB"/>
    <w:rsid w:val="0047703E"/>
    <w:rsid w:val="00497FA2"/>
    <w:rsid w:val="004A1AAE"/>
    <w:rsid w:val="004A52C8"/>
    <w:rsid w:val="004B1B2A"/>
    <w:rsid w:val="004B72F4"/>
    <w:rsid w:val="004D2817"/>
    <w:rsid w:val="005020F0"/>
    <w:rsid w:val="00520E71"/>
    <w:rsid w:val="005360E8"/>
    <w:rsid w:val="00564799"/>
    <w:rsid w:val="00576A4F"/>
    <w:rsid w:val="00593476"/>
    <w:rsid w:val="00595F40"/>
    <w:rsid w:val="005A2C6C"/>
    <w:rsid w:val="005B768A"/>
    <w:rsid w:val="005F0CA8"/>
    <w:rsid w:val="0064253F"/>
    <w:rsid w:val="0066342E"/>
    <w:rsid w:val="00671383"/>
    <w:rsid w:val="00680A2E"/>
    <w:rsid w:val="00680AF3"/>
    <w:rsid w:val="00680B80"/>
    <w:rsid w:val="006C0C0D"/>
    <w:rsid w:val="006E4D71"/>
    <w:rsid w:val="006F046D"/>
    <w:rsid w:val="006F4B48"/>
    <w:rsid w:val="0075584E"/>
    <w:rsid w:val="00767C1F"/>
    <w:rsid w:val="007848F5"/>
    <w:rsid w:val="007942F7"/>
    <w:rsid w:val="007B43A1"/>
    <w:rsid w:val="007B7A3A"/>
    <w:rsid w:val="00824532"/>
    <w:rsid w:val="00843AFA"/>
    <w:rsid w:val="00844935"/>
    <w:rsid w:val="008552B9"/>
    <w:rsid w:val="008606AB"/>
    <w:rsid w:val="00861631"/>
    <w:rsid w:val="008659A0"/>
    <w:rsid w:val="008D28F3"/>
    <w:rsid w:val="008E0A8B"/>
    <w:rsid w:val="008E36CB"/>
    <w:rsid w:val="008E51E4"/>
    <w:rsid w:val="008E7147"/>
    <w:rsid w:val="008F3C51"/>
    <w:rsid w:val="00914674"/>
    <w:rsid w:val="00932A16"/>
    <w:rsid w:val="00951E7D"/>
    <w:rsid w:val="00957CB1"/>
    <w:rsid w:val="00982812"/>
    <w:rsid w:val="0099437B"/>
    <w:rsid w:val="009A0ACA"/>
    <w:rsid w:val="009A0EF2"/>
    <w:rsid w:val="009A1E86"/>
    <w:rsid w:val="009D0CAA"/>
    <w:rsid w:val="009F4FE0"/>
    <w:rsid w:val="009F6D37"/>
    <w:rsid w:val="00A26716"/>
    <w:rsid w:val="00A40ADF"/>
    <w:rsid w:val="00A60399"/>
    <w:rsid w:val="00A62CEF"/>
    <w:rsid w:val="00A76A72"/>
    <w:rsid w:val="00AB0080"/>
    <w:rsid w:val="00AC1E03"/>
    <w:rsid w:val="00AC25AF"/>
    <w:rsid w:val="00B06057"/>
    <w:rsid w:val="00B26018"/>
    <w:rsid w:val="00B6013E"/>
    <w:rsid w:val="00B603B8"/>
    <w:rsid w:val="00B65530"/>
    <w:rsid w:val="00B70F56"/>
    <w:rsid w:val="00BE052F"/>
    <w:rsid w:val="00BF620D"/>
    <w:rsid w:val="00C00DBF"/>
    <w:rsid w:val="00C41A96"/>
    <w:rsid w:val="00C538A2"/>
    <w:rsid w:val="00C6774B"/>
    <w:rsid w:val="00C93A9E"/>
    <w:rsid w:val="00CA2B54"/>
    <w:rsid w:val="00CB24A7"/>
    <w:rsid w:val="00CB7E57"/>
    <w:rsid w:val="00CE0168"/>
    <w:rsid w:val="00CE0848"/>
    <w:rsid w:val="00CE324E"/>
    <w:rsid w:val="00CF4020"/>
    <w:rsid w:val="00CF4441"/>
    <w:rsid w:val="00D06D02"/>
    <w:rsid w:val="00D160DA"/>
    <w:rsid w:val="00D175E3"/>
    <w:rsid w:val="00D2412B"/>
    <w:rsid w:val="00D362B9"/>
    <w:rsid w:val="00D70AF3"/>
    <w:rsid w:val="00D96AE9"/>
    <w:rsid w:val="00DC705F"/>
    <w:rsid w:val="00DD3EC4"/>
    <w:rsid w:val="00DF6936"/>
    <w:rsid w:val="00E20C8F"/>
    <w:rsid w:val="00E24952"/>
    <w:rsid w:val="00E4142F"/>
    <w:rsid w:val="00E542D0"/>
    <w:rsid w:val="00E61E9C"/>
    <w:rsid w:val="00E62171"/>
    <w:rsid w:val="00E63823"/>
    <w:rsid w:val="00E63C9B"/>
    <w:rsid w:val="00E6783B"/>
    <w:rsid w:val="00E73646"/>
    <w:rsid w:val="00EA47A3"/>
    <w:rsid w:val="00EB0169"/>
    <w:rsid w:val="00EF335D"/>
    <w:rsid w:val="00F77EC9"/>
    <w:rsid w:val="00F95B9E"/>
    <w:rsid w:val="00FA7698"/>
    <w:rsid w:val="00FA7A38"/>
    <w:rsid w:val="00FB1293"/>
    <w:rsid w:val="00FC36BD"/>
    <w:rsid w:val="00FC3C74"/>
    <w:rsid w:val="00FC4113"/>
    <w:rsid w:val="00FD2142"/>
    <w:rsid w:val="00FD3EE1"/>
    <w:rsid w:val="00FE13B3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C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3EE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FD3EE1"/>
    <w:rPr>
      <w:sz w:val="28"/>
    </w:rPr>
  </w:style>
  <w:style w:type="paragraph" w:styleId="a6">
    <w:name w:val="List Paragraph"/>
    <w:basedOn w:val="a"/>
    <w:uiPriority w:val="34"/>
    <w:qFormat/>
    <w:rsid w:val="005B7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5B768A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43AFA"/>
    <w:rPr>
      <w:rFonts w:ascii="Calibri" w:hAnsi="Calibri"/>
    </w:rPr>
  </w:style>
  <w:style w:type="character" w:customStyle="1" w:styleId="a9">
    <w:name w:val="Текст примечания Знак"/>
    <w:basedOn w:val="a0"/>
    <w:link w:val="a8"/>
    <w:uiPriority w:val="99"/>
    <w:rsid w:val="00843AFA"/>
    <w:rPr>
      <w:rFonts w:ascii="Calibri" w:eastAsia="Times New Roman" w:hAnsi="Calibri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843AFA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4268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F20D-03E3-4F69-97FA-1CEB874D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463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4284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http://www.vashkontrol.ru0/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Мамхягова Татьяна Владимировна</cp:lastModifiedBy>
  <cp:revision>21</cp:revision>
  <cp:lastPrinted>2019-02-08T06:50:00Z</cp:lastPrinted>
  <dcterms:created xsi:type="dcterms:W3CDTF">2018-12-24T09:30:00Z</dcterms:created>
  <dcterms:modified xsi:type="dcterms:W3CDTF">2019-03-25T06:51:00Z</dcterms:modified>
</cp:coreProperties>
</file>